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43" w:rsidRPr="00EB0C43" w:rsidRDefault="00EB0C43" w:rsidP="00EB0C4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B0C43">
        <w:rPr>
          <w:rFonts w:ascii="Times New Roman" w:eastAsia="Times New Roman" w:hAnsi="Times New Roman" w:cs="Times New Roman"/>
          <w:b/>
          <w:bCs/>
          <w:color w:val="800000"/>
          <w:sz w:val="28"/>
          <w:szCs w:val="28"/>
        </w:rPr>
        <w:t>Группа «Анатомы»</w:t>
      </w:r>
    </w:p>
    <w:p w:rsidR="00EB0C43" w:rsidRDefault="00EB0C43" w:rsidP="00EB0C4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0C43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Цель работы</w:t>
      </w:r>
      <w:r w:rsidRPr="00EB0C43">
        <w:rPr>
          <w:rFonts w:ascii="Times New Roman" w:eastAsia="Times New Roman" w:hAnsi="Times New Roman" w:cs="Times New Roman"/>
          <w:sz w:val="28"/>
          <w:szCs w:val="28"/>
          <w:u w:val="single"/>
        </w:rPr>
        <w:t>:</w:t>
      </w:r>
      <w:r w:rsidRPr="00EB0C4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B0C43" w:rsidRPr="00EB0C43" w:rsidRDefault="00EB0C43" w:rsidP="00EB0C4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Просмотрите флеш-анимацию «Р</w:t>
      </w:r>
      <w:r w:rsidRPr="00EB0C43">
        <w:rPr>
          <w:rFonts w:ascii="Times New Roman" w:hAnsi="Times New Roman" w:cs="Times New Roman"/>
          <w:sz w:val="28"/>
          <w:szCs w:val="28"/>
        </w:rPr>
        <w:t>езультаты биологической эволюции</w:t>
      </w:r>
      <w:r>
        <w:rPr>
          <w:rFonts w:ascii="Times New Roman" w:hAnsi="Times New Roman" w:cs="Times New Roman"/>
          <w:sz w:val="28"/>
          <w:szCs w:val="28"/>
        </w:rPr>
        <w:t xml:space="preserve">». </w:t>
      </w:r>
      <w:r w:rsidRPr="00EB0C43">
        <w:rPr>
          <w:rFonts w:ascii="Times New Roman" w:eastAsia="Times New Roman" w:hAnsi="Times New Roman" w:cs="Times New Roman"/>
          <w:sz w:val="28"/>
          <w:szCs w:val="28"/>
        </w:rPr>
        <w:t xml:space="preserve">Выявите сравнительно-анатомические доказательства происхождения человека от животных и запишите их в тетрадь. Подготовьте одного представителя </w:t>
      </w:r>
      <w:r>
        <w:rPr>
          <w:rFonts w:ascii="Times New Roman" w:hAnsi="Times New Roman" w:cs="Times New Roman"/>
          <w:sz w:val="28"/>
          <w:szCs w:val="28"/>
        </w:rPr>
        <w:t xml:space="preserve">от группы </w:t>
      </w:r>
      <w:r w:rsidRPr="00EB0C43">
        <w:rPr>
          <w:rFonts w:ascii="Times New Roman" w:eastAsia="Times New Roman" w:hAnsi="Times New Roman" w:cs="Times New Roman"/>
          <w:sz w:val="28"/>
          <w:szCs w:val="28"/>
        </w:rPr>
        <w:t>для отчета.</w:t>
      </w:r>
    </w:p>
    <w:p w:rsidR="00EB0C43" w:rsidRPr="00EB0C43" w:rsidRDefault="00EB0C43" w:rsidP="00EB0C4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B0C43">
        <w:rPr>
          <w:rFonts w:ascii="Times New Roman" w:hAnsi="Times New Roman" w:cs="Times New Roman"/>
          <w:b/>
          <w:bCs/>
          <w:color w:val="800000"/>
          <w:sz w:val="28"/>
          <w:szCs w:val="28"/>
        </w:rPr>
        <w:t>Группа «Эмбриологи»</w:t>
      </w:r>
    </w:p>
    <w:p w:rsidR="00F04D87" w:rsidRPr="00EB0C43" w:rsidRDefault="00EB0C43" w:rsidP="00F04D8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0C43">
        <w:rPr>
          <w:rFonts w:ascii="Times New Roman" w:hAnsi="Times New Roman" w:cs="Times New Roman"/>
          <w:b/>
          <w:bCs/>
          <w:sz w:val="28"/>
          <w:szCs w:val="28"/>
          <w:u w:val="single"/>
        </w:rPr>
        <w:t>Цель работы:</w:t>
      </w:r>
      <w:r w:rsidRPr="00EB0C43">
        <w:rPr>
          <w:rFonts w:ascii="Times New Roman" w:hAnsi="Times New Roman" w:cs="Times New Roman"/>
          <w:sz w:val="28"/>
          <w:szCs w:val="28"/>
        </w:rPr>
        <w:t xml:space="preserve"> Выявите эмбриологические доказательства происхождения человека от животны</w:t>
      </w:r>
      <w:r w:rsidRPr="00EB0C43">
        <w:rPr>
          <w:rFonts w:ascii="Times New Roman" w:hAnsi="Times New Roman" w:cs="Times New Roman"/>
          <w:bCs/>
          <w:sz w:val="28"/>
          <w:szCs w:val="28"/>
        </w:rPr>
        <w:t>х</w:t>
      </w:r>
      <w:r w:rsidRPr="00EB0C43">
        <w:rPr>
          <w:rFonts w:ascii="Times New Roman" w:hAnsi="Times New Roman" w:cs="Times New Roman"/>
          <w:sz w:val="28"/>
          <w:szCs w:val="28"/>
        </w:rPr>
        <w:t xml:space="preserve"> и запишите их в тетрадь. </w:t>
      </w:r>
      <w:r w:rsidR="00F04D87" w:rsidRPr="00EB0C43">
        <w:rPr>
          <w:rFonts w:ascii="Times New Roman" w:eastAsia="Times New Roman" w:hAnsi="Times New Roman" w:cs="Times New Roman"/>
          <w:sz w:val="28"/>
          <w:szCs w:val="28"/>
        </w:rPr>
        <w:t xml:space="preserve">Подготовьте одного представителя </w:t>
      </w:r>
      <w:r w:rsidR="00F04D87">
        <w:rPr>
          <w:rFonts w:ascii="Times New Roman" w:hAnsi="Times New Roman" w:cs="Times New Roman"/>
          <w:sz w:val="28"/>
          <w:szCs w:val="28"/>
        </w:rPr>
        <w:t xml:space="preserve">от группы </w:t>
      </w:r>
      <w:r w:rsidR="00F04D87" w:rsidRPr="00EB0C43">
        <w:rPr>
          <w:rFonts w:ascii="Times New Roman" w:eastAsia="Times New Roman" w:hAnsi="Times New Roman" w:cs="Times New Roman"/>
          <w:sz w:val="28"/>
          <w:szCs w:val="28"/>
        </w:rPr>
        <w:t>для отчета.</w:t>
      </w:r>
    </w:p>
    <w:p w:rsidR="00EB0C43" w:rsidRPr="00EB0C43" w:rsidRDefault="00EB0C43" w:rsidP="00F04D8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0C43">
        <w:rPr>
          <w:rFonts w:ascii="Times New Roman" w:hAnsi="Times New Roman" w:cs="Times New Roman"/>
          <w:b/>
          <w:bCs/>
          <w:sz w:val="28"/>
          <w:szCs w:val="28"/>
        </w:rPr>
        <w:t>Задания:</w:t>
      </w:r>
      <w:r w:rsidRPr="00EB0C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0C43" w:rsidRDefault="00EB0C43" w:rsidP="00EB0C43">
      <w:pPr>
        <w:pStyle w:val="a3"/>
        <w:sectPr w:rsidR="00EB0C43">
          <w:headerReference w:type="default" r:id="rId8"/>
          <w:foot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B0C43" w:rsidRPr="00DB0EB2" w:rsidRDefault="00EB0C43" w:rsidP="00EB0C43">
      <w:pPr>
        <w:pStyle w:val="a3"/>
      </w:pPr>
      <w:r>
        <w:rPr>
          <w:noProof/>
        </w:rPr>
        <w:lastRenderedPageBreak/>
        <w:drawing>
          <wp:inline distT="0" distB="0" distL="0" distR="0">
            <wp:extent cx="1412093" cy="1767840"/>
            <wp:effectExtent l="19050" t="0" r="0" b="0"/>
            <wp:docPr id="3" name="Рисунок 1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2180" cy="17679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202B" w:rsidRDefault="00EB0C43" w:rsidP="00EB0C43">
      <w:pPr>
        <w:spacing w:after="0"/>
      </w:pPr>
      <w:r>
        <w:rPr>
          <w:noProof/>
        </w:rPr>
        <w:lastRenderedPageBreak/>
        <w:drawing>
          <wp:inline distT="0" distB="0" distL="0" distR="0">
            <wp:extent cx="2309622" cy="1657767"/>
            <wp:effectExtent l="19050" t="0" r="0" b="0"/>
            <wp:docPr id="4" name="Рисунок 2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9892" cy="16579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0C43" w:rsidRDefault="00EB0C43" w:rsidP="00EB0C43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EB0C43" w:rsidRDefault="00EB0C43" w:rsidP="00EB0C43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EB0C43" w:rsidRDefault="00EB0C43" w:rsidP="00EB0C43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EB0C43" w:rsidRDefault="00EB0C43" w:rsidP="00EB0C43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F04D87" w:rsidRDefault="00F04D87" w:rsidP="00EB0C43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  <w:sectPr w:rsidR="00F04D87" w:rsidSect="00EB0C43">
          <w:type w:val="continuous"/>
          <w:pgSz w:w="11906" w:h="16838"/>
          <w:pgMar w:top="1134" w:right="850" w:bottom="1134" w:left="1701" w:header="708" w:footer="708" w:gutter="0"/>
          <w:cols w:num="2" w:space="1"/>
          <w:docGrid w:linePitch="360"/>
        </w:sectPr>
      </w:pPr>
    </w:p>
    <w:p w:rsidR="00EB0C43" w:rsidRPr="00EB0C43" w:rsidRDefault="00EB0C43" w:rsidP="00EB0C4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B0C43">
        <w:rPr>
          <w:rFonts w:ascii="Times New Roman" w:hAnsi="Times New Roman" w:cs="Times New Roman"/>
          <w:b/>
          <w:bCs/>
          <w:sz w:val="24"/>
          <w:szCs w:val="24"/>
        </w:rPr>
        <w:lastRenderedPageBreak/>
        <w:t>1.</w:t>
      </w:r>
      <w:r w:rsidRPr="00EB0C43">
        <w:rPr>
          <w:rFonts w:ascii="Times New Roman" w:hAnsi="Times New Roman" w:cs="Times New Roman"/>
          <w:sz w:val="24"/>
          <w:szCs w:val="24"/>
        </w:rPr>
        <w:t xml:space="preserve"> Проанализируйте стихотворение с точки зрения </w:t>
      </w:r>
      <w:r w:rsidR="00F04D87">
        <w:rPr>
          <w:rFonts w:ascii="Times New Roman" w:hAnsi="Times New Roman" w:cs="Times New Roman"/>
          <w:sz w:val="24"/>
          <w:szCs w:val="24"/>
        </w:rPr>
        <w:t>антропо</w:t>
      </w:r>
      <w:r w:rsidRPr="00EB0C43">
        <w:rPr>
          <w:rFonts w:ascii="Times New Roman" w:hAnsi="Times New Roman" w:cs="Times New Roman"/>
          <w:sz w:val="24"/>
          <w:szCs w:val="24"/>
        </w:rPr>
        <w:t>генеза.</w:t>
      </w:r>
    </w:p>
    <w:p w:rsidR="00EB0C43" w:rsidRPr="00EB0C43" w:rsidRDefault="00EB0C43" w:rsidP="00EB0C43">
      <w:pPr>
        <w:spacing w:after="0"/>
        <w:rPr>
          <w:rFonts w:ascii="Times New Roman" w:hAnsi="Times New Roman" w:cs="Times New Roman"/>
          <w:color w:val="333399"/>
          <w:sz w:val="24"/>
          <w:szCs w:val="24"/>
        </w:rPr>
      </w:pPr>
      <w:r>
        <w:rPr>
          <w:rFonts w:ascii="Times New Roman" w:hAnsi="Times New Roman" w:cs="Times New Roman"/>
          <w:color w:val="333399"/>
          <w:sz w:val="24"/>
          <w:szCs w:val="24"/>
        </w:rPr>
        <w:t xml:space="preserve"> </w:t>
      </w:r>
      <w:r w:rsidRPr="00EB0C43">
        <w:rPr>
          <w:rFonts w:ascii="Times New Roman" w:hAnsi="Times New Roman" w:cs="Times New Roman"/>
          <w:color w:val="333399"/>
          <w:sz w:val="24"/>
          <w:szCs w:val="24"/>
        </w:rPr>
        <w:t>Немало – девять месяцев, и все же</w:t>
      </w:r>
    </w:p>
    <w:p w:rsidR="00EB0C43" w:rsidRPr="00EB0C43" w:rsidRDefault="00EB0C43" w:rsidP="00EB0C43">
      <w:pPr>
        <w:spacing w:after="0"/>
        <w:rPr>
          <w:rFonts w:ascii="Times New Roman" w:hAnsi="Times New Roman" w:cs="Times New Roman"/>
          <w:color w:val="333399"/>
          <w:sz w:val="24"/>
          <w:szCs w:val="24"/>
        </w:rPr>
      </w:pPr>
      <w:r w:rsidRPr="00EB0C43">
        <w:rPr>
          <w:rFonts w:ascii="Times New Roman" w:hAnsi="Times New Roman" w:cs="Times New Roman"/>
          <w:color w:val="333399"/>
          <w:sz w:val="24"/>
          <w:szCs w:val="24"/>
        </w:rPr>
        <w:t xml:space="preserve"> Срок обозрим, ведь тут и года нет,</w:t>
      </w:r>
    </w:p>
    <w:p w:rsidR="00EB0C43" w:rsidRPr="00EB0C43" w:rsidRDefault="00EB0C43" w:rsidP="00EB0C43">
      <w:pPr>
        <w:spacing w:after="0"/>
        <w:rPr>
          <w:rFonts w:ascii="Times New Roman" w:hAnsi="Times New Roman" w:cs="Times New Roman"/>
          <w:color w:val="333399"/>
          <w:sz w:val="24"/>
          <w:szCs w:val="24"/>
        </w:rPr>
      </w:pPr>
      <w:r w:rsidRPr="00EB0C43">
        <w:rPr>
          <w:rFonts w:ascii="Times New Roman" w:hAnsi="Times New Roman" w:cs="Times New Roman"/>
          <w:color w:val="333399"/>
          <w:sz w:val="24"/>
          <w:szCs w:val="24"/>
        </w:rPr>
        <w:t xml:space="preserve"> А сын во мне за это время прожил</w:t>
      </w:r>
    </w:p>
    <w:p w:rsidR="00EB0C43" w:rsidRPr="00EB0C43" w:rsidRDefault="00EB0C43" w:rsidP="00EB0C43">
      <w:pPr>
        <w:spacing w:after="0"/>
        <w:rPr>
          <w:rFonts w:ascii="Times New Roman" w:hAnsi="Times New Roman" w:cs="Times New Roman"/>
          <w:color w:val="333399"/>
          <w:sz w:val="24"/>
          <w:szCs w:val="24"/>
        </w:rPr>
      </w:pPr>
      <w:r w:rsidRPr="00EB0C43">
        <w:rPr>
          <w:rFonts w:ascii="Times New Roman" w:hAnsi="Times New Roman" w:cs="Times New Roman"/>
          <w:color w:val="333399"/>
          <w:sz w:val="24"/>
          <w:szCs w:val="24"/>
        </w:rPr>
        <w:t xml:space="preserve"> Десятки тысяч, сотни тысяч лет.</w:t>
      </w:r>
    </w:p>
    <w:p w:rsidR="00EB0C43" w:rsidRPr="00EB0C43" w:rsidRDefault="00EB0C43" w:rsidP="00EB0C43">
      <w:pPr>
        <w:spacing w:after="0"/>
        <w:rPr>
          <w:rFonts w:ascii="Times New Roman" w:hAnsi="Times New Roman" w:cs="Times New Roman"/>
          <w:color w:val="333399"/>
          <w:sz w:val="24"/>
          <w:szCs w:val="24"/>
        </w:rPr>
      </w:pPr>
      <w:r w:rsidRPr="00EB0C43">
        <w:rPr>
          <w:rFonts w:ascii="Times New Roman" w:hAnsi="Times New Roman" w:cs="Times New Roman"/>
          <w:color w:val="333399"/>
          <w:sz w:val="24"/>
          <w:szCs w:val="24"/>
        </w:rPr>
        <w:t xml:space="preserve"> Всех видов жизни мерил он обличья:</w:t>
      </w:r>
    </w:p>
    <w:p w:rsidR="00EB0C43" w:rsidRPr="00EB0C43" w:rsidRDefault="00EB0C43" w:rsidP="00EB0C43">
      <w:pPr>
        <w:spacing w:after="0"/>
        <w:rPr>
          <w:rFonts w:ascii="Times New Roman" w:hAnsi="Times New Roman" w:cs="Times New Roman"/>
          <w:color w:val="333399"/>
          <w:sz w:val="24"/>
          <w:szCs w:val="24"/>
        </w:rPr>
      </w:pPr>
      <w:r w:rsidRPr="00EB0C43">
        <w:rPr>
          <w:rFonts w:ascii="Times New Roman" w:hAnsi="Times New Roman" w:cs="Times New Roman"/>
          <w:color w:val="333399"/>
          <w:sz w:val="24"/>
          <w:szCs w:val="24"/>
        </w:rPr>
        <w:t xml:space="preserve"> Нес панцирь, плавниками обрастал,</w:t>
      </w:r>
    </w:p>
    <w:p w:rsidR="00EB0C43" w:rsidRPr="00EB0C43" w:rsidRDefault="00EB0C43" w:rsidP="00EB0C43">
      <w:pPr>
        <w:spacing w:after="0"/>
        <w:rPr>
          <w:rFonts w:ascii="Times New Roman" w:hAnsi="Times New Roman" w:cs="Times New Roman"/>
          <w:color w:val="333399"/>
          <w:sz w:val="24"/>
          <w:szCs w:val="24"/>
        </w:rPr>
      </w:pPr>
      <w:r w:rsidRPr="00EB0C43">
        <w:rPr>
          <w:rFonts w:ascii="Times New Roman" w:hAnsi="Times New Roman" w:cs="Times New Roman"/>
          <w:color w:val="333399"/>
          <w:sz w:val="24"/>
          <w:szCs w:val="24"/>
        </w:rPr>
        <w:t xml:space="preserve"> Лез в чешую, рядился в перья птичьи,</w:t>
      </w:r>
    </w:p>
    <w:p w:rsidR="00EB0C43" w:rsidRPr="00EB0C43" w:rsidRDefault="00EB0C43" w:rsidP="00EB0C43">
      <w:pPr>
        <w:spacing w:after="0"/>
        <w:rPr>
          <w:rFonts w:ascii="Times New Roman" w:hAnsi="Times New Roman" w:cs="Times New Roman"/>
          <w:color w:val="333399"/>
          <w:sz w:val="24"/>
          <w:szCs w:val="24"/>
        </w:rPr>
      </w:pPr>
      <w:r w:rsidRPr="00EB0C43">
        <w:rPr>
          <w:rFonts w:ascii="Times New Roman" w:hAnsi="Times New Roman" w:cs="Times New Roman"/>
          <w:color w:val="333399"/>
          <w:sz w:val="24"/>
          <w:szCs w:val="24"/>
        </w:rPr>
        <w:t xml:space="preserve"> Таился, полз и плавал, и летал.</w:t>
      </w:r>
    </w:p>
    <w:p w:rsidR="00EB0C43" w:rsidRPr="00EB0C43" w:rsidRDefault="00EB0C43" w:rsidP="00EB0C43">
      <w:pPr>
        <w:spacing w:after="0"/>
        <w:rPr>
          <w:rFonts w:ascii="Times New Roman" w:hAnsi="Times New Roman" w:cs="Times New Roman"/>
          <w:color w:val="333399"/>
          <w:sz w:val="24"/>
          <w:szCs w:val="24"/>
        </w:rPr>
      </w:pPr>
      <w:r w:rsidRPr="00EB0C43">
        <w:rPr>
          <w:rFonts w:ascii="Times New Roman" w:hAnsi="Times New Roman" w:cs="Times New Roman"/>
          <w:color w:val="333399"/>
          <w:sz w:val="24"/>
          <w:szCs w:val="24"/>
        </w:rPr>
        <w:lastRenderedPageBreak/>
        <w:t xml:space="preserve"> А я жила, как все считала сроки,</w:t>
      </w:r>
    </w:p>
    <w:p w:rsidR="00EB0C43" w:rsidRPr="00EB0C43" w:rsidRDefault="00EB0C43" w:rsidP="00EB0C43">
      <w:pPr>
        <w:spacing w:after="0"/>
        <w:rPr>
          <w:rFonts w:ascii="Times New Roman" w:hAnsi="Times New Roman" w:cs="Times New Roman"/>
          <w:color w:val="333399"/>
          <w:sz w:val="24"/>
          <w:szCs w:val="24"/>
        </w:rPr>
      </w:pPr>
      <w:r w:rsidRPr="00EB0C43">
        <w:rPr>
          <w:rFonts w:ascii="Times New Roman" w:hAnsi="Times New Roman" w:cs="Times New Roman"/>
          <w:color w:val="333399"/>
          <w:sz w:val="24"/>
          <w:szCs w:val="24"/>
        </w:rPr>
        <w:t xml:space="preserve"> И много раз, пока недели шли,</w:t>
      </w:r>
    </w:p>
    <w:p w:rsidR="00EB0C43" w:rsidRPr="00EB0C43" w:rsidRDefault="00EB0C43" w:rsidP="00EB0C43">
      <w:pPr>
        <w:spacing w:after="0"/>
        <w:rPr>
          <w:rFonts w:ascii="Times New Roman" w:hAnsi="Times New Roman" w:cs="Times New Roman"/>
          <w:color w:val="333399"/>
          <w:sz w:val="24"/>
          <w:szCs w:val="24"/>
        </w:rPr>
      </w:pPr>
      <w:r w:rsidRPr="00EB0C43">
        <w:rPr>
          <w:rFonts w:ascii="Times New Roman" w:hAnsi="Times New Roman" w:cs="Times New Roman"/>
          <w:color w:val="333399"/>
          <w:sz w:val="24"/>
          <w:szCs w:val="24"/>
        </w:rPr>
        <w:t xml:space="preserve"> Мне вспоминались школьные уроки</w:t>
      </w:r>
    </w:p>
    <w:p w:rsidR="00EB0C43" w:rsidRPr="00EB0C43" w:rsidRDefault="00EB0C43" w:rsidP="00EB0C4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B0C43">
        <w:rPr>
          <w:rFonts w:ascii="Times New Roman" w:hAnsi="Times New Roman" w:cs="Times New Roman"/>
          <w:b/>
          <w:bCs/>
          <w:color w:val="333399"/>
          <w:sz w:val="24"/>
          <w:szCs w:val="24"/>
        </w:rPr>
        <w:t xml:space="preserve"> </w:t>
      </w:r>
      <w:r w:rsidRPr="00EB0C43">
        <w:rPr>
          <w:rFonts w:ascii="Times New Roman" w:hAnsi="Times New Roman" w:cs="Times New Roman"/>
          <w:color w:val="333399"/>
          <w:sz w:val="24"/>
          <w:szCs w:val="24"/>
        </w:rPr>
        <w:t>О древе жизни, юности Земли</w:t>
      </w:r>
      <w:r w:rsidRPr="00EB0C43">
        <w:rPr>
          <w:rFonts w:ascii="Times New Roman" w:hAnsi="Times New Roman" w:cs="Times New Roman"/>
          <w:sz w:val="24"/>
          <w:szCs w:val="24"/>
        </w:rPr>
        <w:t>…</w:t>
      </w:r>
    </w:p>
    <w:p w:rsidR="00EB0C43" w:rsidRPr="00F04D87" w:rsidRDefault="00EB0C43" w:rsidP="00EB0C4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B0C43">
        <w:rPr>
          <w:rFonts w:ascii="Times New Roman" w:hAnsi="Times New Roman" w:cs="Times New Roman"/>
          <w:sz w:val="24"/>
          <w:szCs w:val="24"/>
        </w:rPr>
        <w:t xml:space="preserve">2. </w:t>
      </w:r>
      <w:r w:rsidR="00F04D87">
        <w:rPr>
          <w:rFonts w:ascii="Times New Roman" w:hAnsi="Times New Roman" w:cs="Times New Roman"/>
          <w:sz w:val="24"/>
          <w:szCs w:val="24"/>
        </w:rPr>
        <w:t xml:space="preserve">Пользуясь текстом учебника (§45) дайте определения понятиям </w:t>
      </w:r>
      <w:r w:rsidR="00F04D87" w:rsidRPr="00F04D87">
        <w:rPr>
          <w:rFonts w:ascii="Times New Roman" w:hAnsi="Times New Roman" w:cs="Times New Roman"/>
          <w:sz w:val="24"/>
          <w:szCs w:val="24"/>
        </w:rPr>
        <w:t>“</w:t>
      </w:r>
      <w:r w:rsidR="00F04D87">
        <w:rPr>
          <w:rFonts w:ascii="Times New Roman" w:hAnsi="Times New Roman" w:cs="Times New Roman"/>
          <w:sz w:val="24"/>
          <w:szCs w:val="24"/>
        </w:rPr>
        <w:t>Рудименты</w:t>
      </w:r>
      <w:r w:rsidR="00F04D87" w:rsidRPr="00F04D87">
        <w:rPr>
          <w:rFonts w:ascii="Times New Roman" w:hAnsi="Times New Roman" w:cs="Times New Roman"/>
          <w:sz w:val="24"/>
          <w:szCs w:val="24"/>
        </w:rPr>
        <w:t>”</w:t>
      </w:r>
      <w:r w:rsidR="00F04D87">
        <w:rPr>
          <w:rFonts w:ascii="Times New Roman" w:hAnsi="Times New Roman" w:cs="Times New Roman"/>
          <w:sz w:val="24"/>
          <w:szCs w:val="24"/>
        </w:rPr>
        <w:t xml:space="preserve"> и </w:t>
      </w:r>
      <w:r w:rsidR="00F04D87" w:rsidRPr="00F04D87">
        <w:rPr>
          <w:rFonts w:ascii="Times New Roman" w:hAnsi="Times New Roman" w:cs="Times New Roman"/>
          <w:sz w:val="24"/>
          <w:szCs w:val="24"/>
        </w:rPr>
        <w:t>”</w:t>
      </w:r>
      <w:r w:rsidR="00F04D87">
        <w:rPr>
          <w:rFonts w:ascii="Times New Roman" w:hAnsi="Times New Roman" w:cs="Times New Roman"/>
          <w:sz w:val="24"/>
          <w:szCs w:val="24"/>
        </w:rPr>
        <w:t>Атавизмы</w:t>
      </w:r>
      <w:r w:rsidR="00F04D87" w:rsidRPr="00F04D87">
        <w:rPr>
          <w:rFonts w:ascii="Times New Roman" w:hAnsi="Times New Roman" w:cs="Times New Roman"/>
          <w:sz w:val="24"/>
          <w:szCs w:val="24"/>
        </w:rPr>
        <w:t>”</w:t>
      </w:r>
    </w:p>
    <w:p w:rsidR="00F04D87" w:rsidRDefault="00EB0C43" w:rsidP="00EB0C4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B0C43">
        <w:rPr>
          <w:rFonts w:ascii="Times New Roman" w:hAnsi="Times New Roman" w:cs="Times New Roman"/>
          <w:sz w:val="24"/>
          <w:szCs w:val="24"/>
        </w:rPr>
        <w:t>3. Сделайте соответствующий вывод.</w:t>
      </w:r>
    </w:p>
    <w:p w:rsidR="00F04D87" w:rsidRDefault="00F04D8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F04D87" w:rsidRDefault="00F04D87" w:rsidP="00EB0C43">
      <w:pPr>
        <w:spacing w:after="0"/>
        <w:rPr>
          <w:rFonts w:ascii="Times New Roman" w:hAnsi="Times New Roman" w:cs="Times New Roman"/>
          <w:sz w:val="24"/>
          <w:szCs w:val="24"/>
        </w:rPr>
        <w:sectPr w:rsidR="00F04D87" w:rsidSect="00EB0C43">
          <w:type w:val="continuous"/>
          <w:pgSz w:w="11906" w:h="16838"/>
          <w:pgMar w:top="1134" w:right="850" w:bottom="1134" w:left="1701" w:header="708" w:footer="708" w:gutter="0"/>
          <w:cols w:num="2" w:space="1"/>
          <w:docGrid w:linePitch="360"/>
        </w:sectPr>
      </w:pPr>
    </w:p>
    <w:p w:rsidR="00F04D87" w:rsidRPr="00F04D87" w:rsidRDefault="00F04D87" w:rsidP="00F04D8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04D87">
        <w:rPr>
          <w:rFonts w:ascii="Times New Roman" w:hAnsi="Times New Roman" w:cs="Times New Roman"/>
          <w:b/>
          <w:bCs/>
          <w:color w:val="800000"/>
          <w:sz w:val="28"/>
          <w:szCs w:val="28"/>
        </w:rPr>
        <w:lastRenderedPageBreak/>
        <w:t>Группа «Палеонтологи»</w:t>
      </w:r>
    </w:p>
    <w:p w:rsidR="00F04D87" w:rsidRPr="00EB0C43" w:rsidRDefault="00F04D87" w:rsidP="00F04D8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4D87">
        <w:rPr>
          <w:rFonts w:ascii="Times New Roman" w:hAnsi="Times New Roman" w:cs="Times New Roman"/>
          <w:b/>
          <w:bCs/>
          <w:sz w:val="28"/>
          <w:szCs w:val="28"/>
          <w:u w:val="single"/>
        </w:rPr>
        <w:t>Цель работы:</w:t>
      </w:r>
      <w:r w:rsidRPr="00F04D8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04D87">
        <w:rPr>
          <w:rFonts w:ascii="Times New Roman" w:hAnsi="Times New Roman" w:cs="Times New Roman"/>
          <w:sz w:val="28"/>
          <w:szCs w:val="28"/>
        </w:rPr>
        <w:t xml:space="preserve">Выявите палеонтологические доказательства эволюции человека и запишите их в тетрадь. </w:t>
      </w:r>
      <w:r w:rsidRPr="00EB0C43">
        <w:rPr>
          <w:rFonts w:ascii="Times New Roman" w:eastAsia="Times New Roman" w:hAnsi="Times New Roman" w:cs="Times New Roman"/>
          <w:sz w:val="28"/>
          <w:szCs w:val="28"/>
        </w:rPr>
        <w:t xml:space="preserve">Подготовьте одного представителя </w:t>
      </w:r>
      <w:r>
        <w:rPr>
          <w:rFonts w:ascii="Times New Roman" w:hAnsi="Times New Roman" w:cs="Times New Roman"/>
          <w:sz w:val="28"/>
          <w:szCs w:val="28"/>
        </w:rPr>
        <w:t xml:space="preserve">от группы </w:t>
      </w:r>
      <w:r w:rsidRPr="00EB0C43">
        <w:rPr>
          <w:rFonts w:ascii="Times New Roman" w:eastAsia="Times New Roman" w:hAnsi="Times New Roman" w:cs="Times New Roman"/>
          <w:sz w:val="28"/>
          <w:szCs w:val="28"/>
        </w:rPr>
        <w:t>для отчета.</w:t>
      </w:r>
    </w:p>
    <w:p w:rsidR="00F04D87" w:rsidRPr="00F04D87" w:rsidRDefault="00F04D87" w:rsidP="00F04D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04D87">
        <w:rPr>
          <w:rFonts w:ascii="Times New Roman" w:hAnsi="Times New Roman" w:cs="Times New Roman"/>
          <w:b/>
          <w:bCs/>
          <w:sz w:val="28"/>
          <w:szCs w:val="28"/>
        </w:rPr>
        <w:t>Задания:</w:t>
      </w:r>
      <w:r w:rsidRPr="00F04D87">
        <w:rPr>
          <w:rFonts w:ascii="Times New Roman" w:hAnsi="Times New Roman" w:cs="Times New Roman"/>
          <w:sz w:val="28"/>
          <w:szCs w:val="28"/>
        </w:rPr>
        <w:t> </w:t>
      </w:r>
    </w:p>
    <w:tbl>
      <w:tblPr>
        <w:tblW w:w="505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2535"/>
        <w:gridCol w:w="4020"/>
        <w:gridCol w:w="3015"/>
      </w:tblGrid>
      <w:tr w:rsidR="00F04D87" w:rsidRPr="00F04D87" w:rsidTr="00B44181">
        <w:trPr>
          <w:tblCellSpacing w:w="15" w:type="dxa"/>
        </w:trPr>
        <w:tc>
          <w:tcPr>
            <w:tcW w:w="13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04D87" w:rsidRPr="00F04D87" w:rsidRDefault="00F04D87" w:rsidP="00F04D8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4D87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1524000" cy="2377440"/>
                  <wp:effectExtent l="19050" t="0" r="0" b="0"/>
                  <wp:docPr id="11" name="Рисунок 11" descr="6_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6_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2377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04D87" w:rsidRPr="00F04D87" w:rsidRDefault="00F04D87" w:rsidP="00F04D8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4D87">
              <w:rPr>
                <w:rFonts w:ascii="Times New Roman" w:hAnsi="Times New Roman" w:cs="Times New Roman"/>
                <w:sz w:val="28"/>
                <w:szCs w:val="28"/>
              </w:rPr>
              <w:t>1. Приведите примеры некоторых палеонтологических находок, связанных с эволюцией человека. Где были обнаружены данные находки?</w:t>
            </w:r>
          </w:p>
          <w:p w:rsidR="00F04D87" w:rsidRPr="00F04D87" w:rsidRDefault="00F04D87" w:rsidP="00F04D8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4D87">
              <w:rPr>
                <w:rFonts w:ascii="Times New Roman" w:hAnsi="Times New Roman" w:cs="Times New Roman"/>
                <w:sz w:val="28"/>
                <w:szCs w:val="28"/>
              </w:rPr>
              <w:t>2. Какое значение имеют различные палеонтологические находки для решения вопроса о происхождении человека?</w:t>
            </w:r>
          </w:p>
          <w:p w:rsidR="00F04D87" w:rsidRPr="00F04D87" w:rsidRDefault="00F04D87" w:rsidP="00F04D8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4D87">
              <w:rPr>
                <w:rFonts w:ascii="Times New Roman" w:hAnsi="Times New Roman" w:cs="Times New Roman"/>
                <w:sz w:val="28"/>
                <w:szCs w:val="28"/>
              </w:rPr>
              <w:t>3. Каковы ваши выводы?</w:t>
            </w:r>
          </w:p>
          <w:p w:rsidR="00F04D87" w:rsidRPr="00F04D87" w:rsidRDefault="00F04D87" w:rsidP="00F04D8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4D87">
              <w:rPr>
                <w:rFonts w:ascii="Times New Roman" w:hAnsi="Times New Roman" w:cs="Times New Roman"/>
                <w:sz w:val="28"/>
                <w:szCs w:val="28"/>
              </w:rPr>
              <w:t>Для работы используйте предложенную вам дополнительную литературу.</w:t>
            </w:r>
          </w:p>
          <w:p w:rsidR="00F04D87" w:rsidRPr="00F04D87" w:rsidRDefault="00F04D87" w:rsidP="00F04D87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F04D87">
              <w:rPr>
                <w:sz w:val="28"/>
                <w:szCs w:val="28"/>
              </w:rPr>
              <w:t> </w:t>
            </w:r>
          </w:p>
        </w:tc>
        <w:tc>
          <w:tcPr>
            <w:tcW w:w="1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04D87" w:rsidRPr="00F04D87" w:rsidRDefault="00F04D87" w:rsidP="00F04D8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4D87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1828800" cy="2328545"/>
                  <wp:effectExtent l="19050" t="0" r="0" b="0"/>
                  <wp:docPr id="12" name="Рисунок 12" descr="6_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6_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23285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04D87" w:rsidRPr="00F04D87" w:rsidTr="00B44181">
        <w:trPr>
          <w:tblCellSpacing w:w="15" w:type="dxa"/>
        </w:trPr>
        <w:tc>
          <w:tcPr>
            <w:tcW w:w="13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04D87" w:rsidRPr="00F04D87" w:rsidRDefault="00F04D87" w:rsidP="00F04D8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04D87" w:rsidRPr="00F04D87" w:rsidRDefault="00F04D87" w:rsidP="00F04D87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F04D87">
              <w:rPr>
                <w:noProof/>
                <w:sz w:val="28"/>
                <w:szCs w:val="28"/>
              </w:rPr>
              <w:drawing>
                <wp:inline distT="0" distB="0" distL="0" distR="0">
                  <wp:extent cx="2304415" cy="1402080"/>
                  <wp:effectExtent l="19050" t="0" r="635" b="0"/>
                  <wp:docPr id="13" name="Рисунок 13" descr="6_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6_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4415" cy="14020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04D87" w:rsidRPr="00F04D87" w:rsidRDefault="00F04D87" w:rsidP="00F04D8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44181" w:rsidRPr="009F79F0" w:rsidRDefault="00B44181" w:rsidP="00B44181">
      <w:pPr>
        <w:pStyle w:val="a3"/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  <w:r w:rsidRPr="009F79F0">
        <w:rPr>
          <w:b/>
          <w:sz w:val="28"/>
          <w:szCs w:val="28"/>
        </w:rPr>
        <w:t>Палеонтологические доказательства эволюции.</w:t>
      </w:r>
    </w:p>
    <w:p w:rsidR="00B44181" w:rsidRPr="00771C9F" w:rsidRDefault="00B44181" w:rsidP="00B44181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771C9F">
        <w:rPr>
          <w:sz w:val="28"/>
          <w:szCs w:val="28"/>
        </w:rPr>
        <w:t>Ископаемые остатки — основа восстановления облика древних организмов. Сходство ископаемых и современных организмов — доказательство их родства. Условия сохранения ископаемых остатков и отпечатков древних организмов. Распространение древних, примитивных организмов в наиболее глубоких слоях земной коры, а высокоорганизованных — в поздних слоях.</w:t>
      </w:r>
    </w:p>
    <w:p w:rsidR="00B44181" w:rsidRPr="00771C9F" w:rsidRDefault="00B44181" w:rsidP="00B44181">
      <w:pPr>
        <w:spacing w:after="0" w:line="355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1C9F">
        <w:rPr>
          <w:rFonts w:ascii="Times New Roman" w:eastAsia="Times New Roman" w:hAnsi="Times New Roman" w:cs="Times New Roman"/>
          <w:sz w:val="28"/>
          <w:szCs w:val="28"/>
        </w:rPr>
        <w:t>Первый опознанный экземпляр неандертальца был найден в 1856 году, за три года до опубликования «Происхождения видов». На момент выхода книги не было известно никаких других ископаемых, подтверждающих эволюционное происхождение человека и человекообразных обезьян от общего предка. Хотя неандерталец является независимым видом из рода людей, с тех пор было найдено множество скелетов промежуточных форм между древними антропоидами и человеком.</w:t>
      </w:r>
    </w:p>
    <w:p w:rsidR="00B44181" w:rsidRPr="00771C9F" w:rsidRDefault="00B44181" w:rsidP="00B44181">
      <w:pPr>
        <w:spacing w:after="0" w:line="355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1C9F">
        <w:rPr>
          <w:rFonts w:ascii="Times New Roman" w:eastAsia="Times New Roman" w:hAnsi="Times New Roman" w:cs="Times New Roman"/>
          <w:sz w:val="28"/>
          <w:szCs w:val="28"/>
        </w:rPr>
        <w:lastRenderedPageBreak/>
        <w:t>Поскольку общий предок человека и шимпанзе передвигался на четырёх конечностях, а мозг у него был не больше чем у шимпанзе, согласно теории Дарвина в процессе эволюции должно было развиться прямохождение, а также должен был увеличиться объём мозга. Таким образом, должен был существовать один из трёх вариантов промежуточной формы:</w:t>
      </w:r>
    </w:p>
    <w:p w:rsidR="00B44181" w:rsidRPr="00771C9F" w:rsidRDefault="00B44181" w:rsidP="00B44181">
      <w:pPr>
        <w:numPr>
          <w:ilvl w:val="0"/>
          <w:numId w:val="1"/>
        </w:numPr>
        <w:spacing w:after="0" w:line="355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1C9F">
        <w:rPr>
          <w:rFonts w:ascii="Times New Roman" w:eastAsia="Times New Roman" w:hAnsi="Times New Roman" w:cs="Times New Roman"/>
          <w:sz w:val="28"/>
          <w:szCs w:val="28"/>
        </w:rPr>
        <w:t>Промежуточный размер мозга, развивающееся прямохождение.</w:t>
      </w:r>
    </w:p>
    <w:p w:rsidR="00B44181" w:rsidRPr="00771C9F" w:rsidRDefault="00B44181" w:rsidP="00B44181">
      <w:pPr>
        <w:numPr>
          <w:ilvl w:val="0"/>
          <w:numId w:val="1"/>
        </w:numPr>
        <w:spacing w:after="0" w:line="355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1C9F">
        <w:rPr>
          <w:rFonts w:ascii="Times New Roman" w:eastAsia="Times New Roman" w:hAnsi="Times New Roman" w:cs="Times New Roman"/>
          <w:sz w:val="28"/>
          <w:szCs w:val="28"/>
        </w:rPr>
        <w:t>Размер мозга примерно как у шимпанзе, развитое прямохождение.</w:t>
      </w:r>
    </w:p>
    <w:p w:rsidR="00B44181" w:rsidRPr="00771C9F" w:rsidRDefault="00B44181" w:rsidP="00B44181">
      <w:pPr>
        <w:numPr>
          <w:ilvl w:val="0"/>
          <w:numId w:val="1"/>
        </w:numPr>
        <w:spacing w:before="100" w:beforeAutospacing="1" w:after="0" w:line="355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1C9F">
        <w:rPr>
          <w:rFonts w:ascii="Times New Roman" w:eastAsia="Times New Roman" w:hAnsi="Times New Roman" w:cs="Times New Roman"/>
          <w:sz w:val="28"/>
          <w:szCs w:val="28"/>
        </w:rPr>
        <w:t>Большой мозг, прямохождение не развито.</w:t>
      </w:r>
    </w:p>
    <w:p w:rsidR="00B44181" w:rsidRPr="00771C9F" w:rsidRDefault="00B44181" w:rsidP="00B44181">
      <w:pPr>
        <w:shd w:val="clear" w:color="auto" w:fill="F9F9F9"/>
        <w:spacing w:after="0" w:line="355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1C9F">
        <w:rPr>
          <w:rFonts w:ascii="Times New Roman" w:eastAsia="Times New Roman" w:hAnsi="Times New Roman" w:cs="Times New Roman"/>
          <w:sz w:val="28"/>
          <w:szCs w:val="28"/>
        </w:rPr>
        <w:t>«Я настаиваю, чтобы вы или кто-нибудь иной указал мне такую черту… с помощью которой можно было бы отличить человека от обезьяны. Сам я совершенно определенно такой черты не знаю. Но если бы я назвал человека обезьяной или наоборот, то был бы неминуемо отлучен от церкви. Однако как натуралист, я, быть может, обязан поступить именно так.»</w:t>
      </w:r>
    </w:p>
    <w:p w:rsidR="00B44181" w:rsidRPr="00771C9F" w:rsidRDefault="00B44181" w:rsidP="00B44181">
      <w:pPr>
        <w:shd w:val="clear" w:color="auto" w:fill="F9F9F9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1C9F">
        <w:rPr>
          <w:rFonts w:ascii="Times New Roman" w:eastAsia="Times New Roman" w:hAnsi="Times New Roman" w:cs="Times New Roman"/>
          <w:sz w:val="28"/>
          <w:szCs w:val="28"/>
        </w:rPr>
        <w:t>Карл Линней, 1788 год</w:t>
      </w:r>
    </w:p>
    <w:p w:rsidR="00B44181" w:rsidRPr="00771C9F" w:rsidRDefault="00B44181" w:rsidP="00B44181">
      <w:pPr>
        <w:spacing w:after="0" w:line="355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1C9F">
        <w:rPr>
          <w:rFonts w:ascii="Times New Roman" w:eastAsia="Times New Roman" w:hAnsi="Times New Roman" w:cs="Times New Roman"/>
          <w:sz w:val="28"/>
          <w:szCs w:val="28"/>
        </w:rPr>
        <w:t>В 1920-х годах в Африке были обнаружены останки существа, которое Раймонд Дарт назвал австралопитеком. Позднее были найдены и другие останки австралопитеков, в том числе — знаменитая Люси и череп AL 444-2. Австралопитеки жили в восточной и северной Африке с 4 по 2 миллионов лет назад. Объём мозга австралопитека был немного больше, чем у шимпанзе. Кости таза по строению наиболее близки к костям таза человека. Строение черепа характерно для прямоходящих животных, что можно определить в частности по </w:t>
      </w:r>
      <w:r w:rsidRPr="00771C9F">
        <w:rPr>
          <w:rFonts w:ascii="Times New Roman" w:eastAsia="Times New Roman" w:hAnsi="Times New Roman" w:cs="Times New Roman"/>
          <w:i/>
          <w:iCs/>
          <w:sz w:val="28"/>
          <w:szCs w:val="28"/>
        </w:rPr>
        <w:t>foramen magnum</w:t>
      </w:r>
      <w:r w:rsidRPr="00771C9F">
        <w:rPr>
          <w:rFonts w:ascii="Times New Roman" w:eastAsia="Times New Roman" w:hAnsi="Times New Roman" w:cs="Times New Roman"/>
          <w:sz w:val="28"/>
          <w:szCs w:val="28"/>
        </w:rPr>
        <w:t> — отверстию в затылочной кости, соединяющему полость черепа с позвоночным каналом. Более того, в Танзании в окаменевшем вулканическом пепле были обнаружены следы, оставленные двуногими гоминидами. Возраст следов составляет 3,6 миллионов лет. Таким образом, австралопитеки представляют собой «переходную форму номер два»: у них было развито частичное прямохождение, но мозг был примерно как у шимпанзе.</w:t>
      </w:r>
    </w:p>
    <w:p w:rsidR="00B44181" w:rsidRPr="00771C9F" w:rsidRDefault="00B44181" w:rsidP="00B44181">
      <w:pPr>
        <w:spacing w:after="100" w:afterAutospacing="1" w:line="355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1C9F">
        <w:rPr>
          <w:rFonts w:ascii="Times New Roman" w:eastAsia="Times New Roman" w:hAnsi="Times New Roman" w:cs="Times New Roman"/>
          <w:sz w:val="28"/>
          <w:szCs w:val="28"/>
        </w:rPr>
        <w:t>Позднее были найдены останки ардипитека, возраст которых составляет 4,5 миллиона лет. Анализ скелета показал, что по земле ардипитеки передвигались на двух задних конечностях, а по деревьям лазали на всех четырёх. Прямохождение у ардипитеков было слабо развито по сравнению с последующими гоминидами, они не могли преодолевать большие расстояния. Ардипитек представляет собой переходную форму между общим предком человека и шимпанзе и австралопитеком.</w:t>
      </w:r>
    </w:p>
    <w:p w:rsidR="00B44181" w:rsidRPr="00771C9F" w:rsidRDefault="00B44181" w:rsidP="00B44181">
      <w:pPr>
        <w:spacing w:after="100" w:afterAutospacing="1" w:line="355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1C9F">
        <w:rPr>
          <w:rFonts w:ascii="Times New Roman" w:eastAsia="Times New Roman" w:hAnsi="Times New Roman" w:cs="Times New Roman"/>
          <w:sz w:val="28"/>
          <w:szCs w:val="28"/>
        </w:rPr>
        <w:t>Итак, в ходе эволюции у гоминид сначала развилось прямохождение, и только затем началось существенное увеличение объёма мозга. У австралопитеков, живших 4—2 миллиона лет назад, объём мозга был около 400 см³, примерно как у шимпанзе. Человек умелый (</w:t>
      </w:r>
      <w:r w:rsidRPr="00771C9F">
        <w:rPr>
          <w:rFonts w:ascii="Times New Roman" w:eastAsia="Times New Roman" w:hAnsi="Times New Roman" w:cs="Times New Roman"/>
          <w:i/>
          <w:iCs/>
          <w:sz w:val="28"/>
          <w:szCs w:val="28"/>
        </w:rPr>
        <w:t>Homo habilis</w:t>
      </w:r>
      <w:r w:rsidRPr="00771C9F">
        <w:rPr>
          <w:rFonts w:ascii="Times New Roman" w:eastAsia="Times New Roman" w:hAnsi="Times New Roman" w:cs="Times New Roman"/>
          <w:sz w:val="28"/>
          <w:szCs w:val="28"/>
        </w:rPr>
        <w:t xml:space="preserve">) жил 2,4—1,4 миллионов лет назад, размер мозга у него был 500—640 см³. Человек </w:t>
      </w:r>
      <w:r w:rsidRPr="00771C9F">
        <w:rPr>
          <w:rFonts w:ascii="Times New Roman" w:eastAsia="Times New Roman" w:hAnsi="Times New Roman" w:cs="Times New Roman"/>
          <w:sz w:val="28"/>
          <w:szCs w:val="28"/>
        </w:rPr>
        <w:lastRenderedPageBreak/>
        <w:t>работающий (</w:t>
      </w:r>
      <w:r w:rsidRPr="00771C9F">
        <w:rPr>
          <w:rFonts w:ascii="Times New Roman" w:eastAsia="Times New Roman" w:hAnsi="Times New Roman" w:cs="Times New Roman"/>
          <w:i/>
          <w:iCs/>
          <w:sz w:val="28"/>
          <w:szCs w:val="28"/>
        </w:rPr>
        <w:t>Homo ergaster</w:t>
      </w:r>
      <w:r w:rsidRPr="00771C9F">
        <w:rPr>
          <w:rFonts w:ascii="Times New Roman" w:eastAsia="Times New Roman" w:hAnsi="Times New Roman" w:cs="Times New Roman"/>
          <w:sz w:val="28"/>
          <w:szCs w:val="28"/>
        </w:rPr>
        <w:t>) жил 1,9-1,4 миллионов лет назад, размер мозга — 700—850 см³. Человек прямоходящий (</w:t>
      </w:r>
      <w:r w:rsidRPr="00771C9F">
        <w:rPr>
          <w:rFonts w:ascii="Times New Roman" w:eastAsia="Times New Roman" w:hAnsi="Times New Roman" w:cs="Times New Roman"/>
          <w:i/>
          <w:iCs/>
          <w:sz w:val="28"/>
          <w:szCs w:val="28"/>
        </w:rPr>
        <w:t>Homo erectus</w:t>
      </w:r>
      <w:r w:rsidRPr="00771C9F">
        <w:rPr>
          <w:rFonts w:ascii="Times New Roman" w:eastAsia="Times New Roman" w:hAnsi="Times New Roman" w:cs="Times New Roman"/>
          <w:sz w:val="28"/>
          <w:szCs w:val="28"/>
        </w:rPr>
        <w:t>) жил 1,4-0,2 миллионов лет назад, размер мозга составлял от 850 см³ у ранних особей до 1100 см³ у поздних. Гейдельбергский человек (</w:t>
      </w:r>
      <w:r w:rsidRPr="00771C9F">
        <w:rPr>
          <w:rFonts w:ascii="Times New Roman" w:eastAsia="Times New Roman" w:hAnsi="Times New Roman" w:cs="Times New Roman"/>
          <w:i/>
          <w:iCs/>
          <w:sz w:val="28"/>
          <w:szCs w:val="28"/>
        </w:rPr>
        <w:t>Homo heidelbergensis</w:t>
      </w:r>
      <w:r w:rsidRPr="00771C9F">
        <w:rPr>
          <w:rFonts w:ascii="Times New Roman" w:eastAsia="Times New Roman" w:hAnsi="Times New Roman" w:cs="Times New Roman"/>
          <w:sz w:val="28"/>
          <w:szCs w:val="28"/>
        </w:rPr>
        <w:t>) жил 600—350 тысяч лет назад, размер мозга составлял 1100—1400 см³. Неандертальцы жили 350-30 тысяч лет назад, размер мозга составлял 1200—1900 см³. 200 тысяч лет назад появился человек разумный (</w:t>
      </w:r>
      <w:r w:rsidRPr="00771C9F">
        <w:rPr>
          <w:rFonts w:ascii="Times New Roman" w:eastAsia="Times New Roman" w:hAnsi="Times New Roman" w:cs="Times New Roman"/>
          <w:i/>
          <w:iCs/>
          <w:sz w:val="28"/>
          <w:szCs w:val="28"/>
        </w:rPr>
        <w:t>Homo sapiens</w:t>
      </w:r>
      <w:r w:rsidRPr="00771C9F">
        <w:rPr>
          <w:rFonts w:ascii="Times New Roman" w:eastAsia="Times New Roman" w:hAnsi="Times New Roman" w:cs="Times New Roman"/>
          <w:sz w:val="28"/>
          <w:szCs w:val="28"/>
        </w:rPr>
        <w:t>), размер мозга людей составляет 1000—1850 см³. Согласно современным представлениям, не все перечисленные виды были непосредственными предками современных людей. В частности, неандертальцы развивались параллельно с </w:t>
      </w:r>
      <w:r w:rsidRPr="00771C9F">
        <w:rPr>
          <w:rFonts w:ascii="Times New Roman" w:eastAsia="Times New Roman" w:hAnsi="Times New Roman" w:cs="Times New Roman"/>
          <w:i/>
          <w:iCs/>
          <w:sz w:val="28"/>
          <w:szCs w:val="28"/>
        </w:rPr>
        <w:t>Homo sapiens</w:t>
      </w:r>
      <w:r w:rsidRPr="00771C9F">
        <w:rPr>
          <w:rFonts w:ascii="Times New Roman" w:eastAsia="Times New Roman" w:hAnsi="Times New Roman" w:cs="Times New Roman"/>
          <w:sz w:val="28"/>
          <w:szCs w:val="28"/>
        </w:rPr>
        <w:t>. Тем не менее, на примере этих видов можно наблюдать направление эволюции гоминид. Перечисленные виды хорошо представлены в палеонтологической летописи.</w:t>
      </w:r>
    </w:p>
    <w:p w:rsidR="00B44181" w:rsidRPr="00771C9F" w:rsidRDefault="00B44181" w:rsidP="00B44181">
      <w:pPr>
        <w:spacing w:after="100" w:afterAutospacing="1" w:line="355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1C9F">
        <w:rPr>
          <w:rFonts w:ascii="Times New Roman" w:eastAsia="Times New Roman" w:hAnsi="Times New Roman" w:cs="Times New Roman"/>
          <w:sz w:val="28"/>
          <w:szCs w:val="28"/>
        </w:rPr>
        <w:t xml:space="preserve">Согласно Дарвину, «в ряду форм, незаметно переходящих одна в другую от какого-либо обезьянообразного существа до человека в его современном состоянии, было бы невозможно точно указать, которой именно из этих форм следует впервые дать наименование „человека“». Именно с этой проблемой и столкнулись современные палеонтологи, вынужденные делить найденные останки гоминид на разные роды. Например, черепа </w:t>
      </w:r>
      <w:r>
        <w:rPr>
          <w:rFonts w:ascii="Times New Roman" w:eastAsia="Times New Roman" w:hAnsi="Times New Roman" w:cs="Times New Roman"/>
          <w:sz w:val="28"/>
          <w:szCs w:val="28"/>
        </w:rPr>
        <w:t>«Твигги»</w:t>
      </w:r>
      <w:r w:rsidRPr="00771C9F">
        <w:rPr>
          <w:rFonts w:ascii="Times New Roman" w:eastAsia="Times New Roman" w:hAnsi="Times New Roman" w:cs="Times New Roman"/>
          <w:sz w:val="28"/>
          <w:szCs w:val="28"/>
        </w:rPr>
        <w:t> в разное время классифицировались как </w:t>
      </w:r>
      <w:r w:rsidRPr="00771C9F">
        <w:rPr>
          <w:rFonts w:ascii="Times New Roman" w:eastAsia="Times New Roman" w:hAnsi="Times New Roman" w:cs="Times New Roman"/>
          <w:i/>
          <w:iCs/>
          <w:sz w:val="28"/>
          <w:szCs w:val="28"/>
        </w:rPr>
        <w:t>Australopithecus habilis</w:t>
      </w:r>
      <w:r w:rsidRPr="00771C9F">
        <w:rPr>
          <w:rFonts w:ascii="Times New Roman" w:eastAsia="Times New Roman" w:hAnsi="Times New Roman" w:cs="Times New Roman"/>
          <w:sz w:val="28"/>
          <w:szCs w:val="28"/>
        </w:rPr>
        <w:t> и как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71C9F">
        <w:rPr>
          <w:rFonts w:ascii="Times New Roman" w:eastAsia="Times New Roman" w:hAnsi="Times New Roman" w:cs="Times New Roman"/>
          <w:i/>
          <w:iCs/>
          <w:sz w:val="28"/>
          <w:szCs w:val="28"/>
        </w:rPr>
        <w:t>Homo habilis</w:t>
      </w:r>
      <w:r w:rsidRPr="00771C9F">
        <w:rPr>
          <w:rFonts w:ascii="Times New Roman" w:eastAsia="Times New Roman" w:hAnsi="Times New Roman" w:cs="Times New Roman"/>
          <w:sz w:val="28"/>
          <w:szCs w:val="28"/>
        </w:rPr>
        <w:t>, просто потому что они оказались на искусственной «границе», произвольно проведённой между практически неразличимыми видами.</w:t>
      </w:r>
    </w:p>
    <w:p w:rsidR="00EB0C43" w:rsidRPr="00F04D87" w:rsidRDefault="00EB0C43" w:rsidP="00F04D87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EB0C43" w:rsidRPr="00F04D87" w:rsidSect="00F04D87">
      <w:type w:val="continuous"/>
      <w:pgSz w:w="11906" w:h="16838"/>
      <w:pgMar w:top="1134" w:right="850" w:bottom="1134" w:left="1701" w:header="708" w:footer="708" w:gutter="0"/>
      <w:cols w:space="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1CDF" w:rsidRDefault="00F81CDF" w:rsidP="002829C7">
      <w:pPr>
        <w:spacing w:after="0" w:line="240" w:lineRule="auto"/>
      </w:pPr>
      <w:r>
        <w:separator/>
      </w:r>
    </w:p>
  </w:endnote>
  <w:endnote w:type="continuationSeparator" w:id="1">
    <w:p w:rsidR="00F81CDF" w:rsidRDefault="00F81CDF" w:rsidP="002829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29C7" w:rsidRPr="00B145B2" w:rsidRDefault="009D3197">
    <w:pPr>
      <w:pStyle w:val="a8"/>
      <w:rPr>
        <w:color w:val="0070C0"/>
        <w:sz w:val="24"/>
        <w:szCs w:val="24"/>
      </w:rPr>
    </w:pPr>
    <w:r w:rsidRPr="00B145B2">
      <w:rPr>
        <w:noProof/>
        <w:color w:val="0070C0"/>
        <w:sz w:val="24"/>
        <w:szCs w:val="24"/>
        <w:lang w:eastAsia="en-US"/>
      </w:rPr>
      <w:pict>
        <v:group id="_x0000_s3084" style="position:absolute;margin-left:.75pt;margin-top:8.25pt;width:585.65pt;height:45.35pt;z-index:251664384;mso-position-horizontal-relative:page;mso-position-vertical-relative:bottom-margin-area" coordorigin="15,14415" coordsize="10658,1060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3085" type="#_x0000_t32" style="position:absolute;left:15;top:14415;width:10171;height:1057" o:connectortype="straight" strokecolor="#a7bfde [1620]"/>
          <v:oval id="_x0000_s3086" style="position:absolute;left:9657;top:14459;width:1016;height:1016" fillcolor="#a7bfde [1620]" stroked="f"/>
          <v:oval id="_x0000_s3087" style="position:absolute;left:9733;top:14568;width:908;height:904" fillcolor="#d3dfee [820]" stroked="f"/>
          <v:oval id="_x0000_s3088" style="position:absolute;left:9802;top:14688;width:783;height:784;v-text-anchor:middle" fillcolor="#7ba0cd [2420]" stroked="f">
            <v:textbox style="mso-next-textbox:#_x0000_s3088">
              <w:txbxContent>
                <w:p w:rsidR="002829C7" w:rsidRDefault="009D3197" w:rsidP="002829C7">
                  <w:pPr>
                    <w:pStyle w:val="a6"/>
                    <w:jc w:val="center"/>
                    <w:rPr>
                      <w:color w:val="FFFEFF" w:themeColor="background1"/>
                    </w:rPr>
                  </w:pPr>
                  <w:fldSimple w:instr=" PAGE   \* MERGEFORMAT ">
                    <w:r w:rsidR="00B145B2" w:rsidRPr="00B145B2">
                      <w:rPr>
                        <w:noProof/>
                        <w:color w:val="FFFEFF" w:themeColor="background1"/>
                      </w:rPr>
                      <w:t>3</w:t>
                    </w:r>
                  </w:fldSimple>
                </w:p>
              </w:txbxContent>
            </v:textbox>
          </v:oval>
          <w10:wrap anchorx="page" anchory="page"/>
        </v:group>
      </w:pict>
    </w:r>
    <w:r w:rsidR="00B145B2">
      <w:rPr>
        <w:color w:val="0070C0"/>
        <w:sz w:val="24"/>
        <w:szCs w:val="24"/>
      </w:rPr>
      <w:t xml:space="preserve">                                  </w:t>
    </w:r>
    <w:r w:rsidR="002829C7" w:rsidRPr="00B145B2">
      <w:rPr>
        <w:color w:val="0070C0"/>
        <w:sz w:val="24"/>
        <w:szCs w:val="24"/>
      </w:rPr>
      <w:t>Лошкарева В.И., учитель биологии МОУ «Школа №44» г.Полысаево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1CDF" w:rsidRDefault="00F81CDF" w:rsidP="002829C7">
      <w:pPr>
        <w:spacing w:after="0" w:line="240" w:lineRule="auto"/>
      </w:pPr>
      <w:r>
        <w:separator/>
      </w:r>
    </w:p>
  </w:footnote>
  <w:footnote w:type="continuationSeparator" w:id="1">
    <w:p w:rsidR="00F81CDF" w:rsidRDefault="00F81CDF" w:rsidP="002829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29C7" w:rsidRDefault="009D3197" w:rsidP="002829C7">
    <w:pPr>
      <w:pStyle w:val="a6"/>
      <w:jc w:val="center"/>
    </w:pPr>
    <w:r w:rsidRPr="009D3197">
      <w:rPr>
        <w:noProof/>
        <w:color w:val="365F91" w:themeColor="accent1" w:themeShade="BF"/>
        <w:lang w:eastAsia="zh-TW"/>
      </w:rPr>
      <w:pict>
        <v:group id="_x0000_s3073" style="position:absolute;left:0;text-align:left;margin-left:1172.45pt;margin-top:0;width:73.5pt;height:177.4pt;rotation:90;flip:x y;z-index:251660288;mso-position-horizontal:right;mso-position-horizontal-relative:page;mso-position-vertical:top;mso-position-vertical-relative:page" coordorigin="5531,1258" coordsize="5291,13813" o:allowincell="f">
          <o:lock v:ext="edit" aspectratio="t"/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3074" type="#_x0000_t32" style="position:absolute;left:6519;top:1258;width:4303;height:10040;flip:x" o:connectortype="straight" strokecolor="#a7bfde [1620]">
            <o:lock v:ext="edit" aspectratio="t"/>
          </v:shape>
          <v:group id="_x0000_s3075" style="position:absolute;left:5531;top:9226;width:5291;height:5845" coordorigin="5531,9226" coordsize="5291,5845">
            <o:lock v:ext="edit" aspectratio="t"/>
            <v:shape id="_x0000_s3076" style="position:absolute;left:5531;top:9226;width:5291;height:5845;mso-position-horizontal-relative:text;mso-position-vertical-relative:text;mso-width-relative:page;mso-height-relative:page" coordsize="6418,6670" path="m6418,1185r,5485l1809,6669c974,5889,,3958,1407,1987hfc2830,,5591,411,6418,1185haxe" fillcolor="#a7bfde [1620]" stroked="f">
              <v:path arrowok="t"/>
              <o:lock v:ext="edit" aspectratio="t"/>
            </v:shape>
            <v:oval id="_x0000_s3077" style="position:absolute;left:6117;top:10212;width:4526;height:4258;rotation:41366637fd;flip:y" fillcolor="#d3dfee [820]" stroked="f" strokecolor="#a7bfde [1620]">
              <o:lock v:ext="edit" aspectratio="t"/>
            </v:oval>
            <v:oval id="_x0000_s3078" style="position:absolute;left:6217;top:10481;width:3424;height:3221;rotation:41366637fd;flip:y;v-text-anchor:middle" fillcolor="#7ba0cd [2420]" stroked="f" strokecolor="#a7bfde [1620]">
              <o:lock v:ext="edit" aspectratio="t"/>
              <v:textbox inset="0,0,0,0">
                <w:txbxContent>
                  <w:sdt>
                    <w:sdtPr>
                      <w:rPr>
                        <w:b/>
                        <w:bCs/>
                        <w:color w:val="FFFEFF" w:themeColor="background1"/>
                      </w:rPr>
                      <w:alias w:val="Год"/>
                      <w:id w:val="78131013"/>
                      <w:placeholder>
                        <w:docPart w:val="809747A417BA446B8707506E0A88FB60"/>
                      </w:placeholder>
                      <w:dataBinding w:prefixMappings="xmlns:ns0='http://schemas.microsoft.com/office/2006/coverPageProps'" w:xpath="/ns0:CoverPageProperties[1]/ns0:PublishDate[1]" w:storeItemID="{55AF091B-3C7A-41E3-B477-F2FDAA23CFDA}"/>
                      <w:date w:fullDate="2011-03-17T00:00:00Z">
                        <w:dateFormat w:val="yyyy"/>
                        <w:lid w:val="ru-RU"/>
                        <w:storeMappedDataAs w:val="dateTime"/>
                        <w:calendar w:val="gregorian"/>
                      </w:date>
                    </w:sdtPr>
                    <w:sdtContent>
                      <w:p w:rsidR="002829C7" w:rsidRDefault="002829C7">
                        <w:pPr>
                          <w:pStyle w:val="a6"/>
                          <w:jc w:val="center"/>
                          <w:rPr>
                            <w:b/>
                            <w:bCs/>
                            <w:color w:val="FFFEFF" w:themeColor="background1"/>
                          </w:rPr>
                        </w:pPr>
                        <w:r>
                          <w:rPr>
                            <w:b/>
                            <w:bCs/>
                            <w:color w:val="FFFEFF" w:themeColor="background1"/>
                          </w:rPr>
                          <w:t>2011</w:t>
                        </w:r>
                      </w:p>
                    </w:sdtContent>
                  </w:sdt>
                </w:txbxContent>
              </v:textbox>
            </v:oval>
          </v:group>
          <w10:wrap anchorx="page" anchory="page"/>
        </v:group>
      </w:pict>
    </w:r>
    <w:r w:rsidR="002829C7" w:rsidRPr="002829C7">
      <w:rPr>
        <w:rFonts w:asciiTheme="majorHAnsi" w:eastAsiaTheme="majorEastAsia" w:hAnsiTheme="majorHAnsi" w:cstheme="majorBidi"/>
        <w:color w:val="4F81BD" w:themeColor="accent1"/>
        <w:sz w:val="24"/>
        <w:szCs w:val="24"/>
      </w:rPr>
      <w:t xml:space="preserve"> </w:t>
    </w:r>
    <w:sdt>
      <w:sdtPr>
        <w:rPr>
          <w:rFonts w:asciiTheme="majorHAnsi" w:eastAsiaTheme="majorEastAsia" w:hAnsiTheme="majorHAnsi" w:cstheme="majorBidi"/>
          <w:color w:val="4F81BD" w:themeColor="accent1"/>
          <w:sz w:val="24"/>
          <w:szCs w:val="24"/>
        </w:rPr>
        <w:alias w:val="Заголовок"/>
        <w:id w:val="78404852"/>
        <w:placeholder>
          <w:docPart w:val="8B2DF90A10D6436AB7F90A41719D03B6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EndPr/>
      <w:sdtContent>
        <w:r w:rsidR="00B145B2">
          <w:rPr>
            <w:rFonts w:asciiTheme="majorHAnsi" w:eastAsiaTheme="majorEastAsia" w:hAnsiTheme="majorHAnsi" w:cstheme="majorBidi"/>
            <w:color w:val="4F81BD" w:themeColor="accent1"/>
            <w:sz w:val="24"/>
            <w:szCs w:val="24"/>
          </w:rPr>
          <w:t>Приложения к уроку «</w:t>
        </w:r>
        <w:r w:rsidR="002829C7" w:rsidRPr="002B35F2">
          <w:rPr>
            <w:rFonts w:asciiTheme="majorHAnsi" w:eastAsiaTheme="majorEastAsia" w:hAnsiTheme="majorHAnsi" w:cstheme="majorBidi"/>
            <w:color w:val="4F81BD" w:themeColor="accent1"/>
            <w:sz w:val="24"/>
            <w:szCs w:val="24"/>
          </w:rPr>
          <w:t>Доказательства происхождения человека</w:t>
        </w:r>
      </w:sdtContent>
    </w:sdt>
    <w:r w:rsidR="00B145B2">
      <w:rPr>
        <w:rFonts w:asciiTheme="majorHAnsi" w:eastAsiaTheme="majorEastAsia" w:hAnsiTheme="majorHAnsi" w:cstheme="majorBidi"/>
        <w:color w:val="4F81BD" w:themeColor="accent1"/>
        <w:sz w:val="24"/>
        <w:szCs w:val="24"/>
      </w:rPr>
      <w:t xml:space="preserve">»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D08D4"/>
    <w:multiLevelType w:val="multilevel"/>
    <w:tmpl w:val="E5D813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defaultTabStop w:val="708"/>
  <w:characterSpacingControl w:val="doNotCompress"/>
  <w:hdrShapeDefaults>
    <o:shapedefaults v:ext="edit" spidmax="6146"/>
    <o:shapelayout v:ext="edit">
      <o:idmap v:ext="edit" data="3"/>
      <o:rules v:ext="edit">
        <o:r id="V:Rule3" type="connector" idref="#_x0000_s3074"/>
        <o:r id="V:Rule4" type="connector" idref="#_x0000_s3085"/>
      </o:rules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EB0C43"/>
    <w:rsid w:val="002829C7"/>
    <w:rsid w:val="007B202B"/>
    <w:rsid w:val="009D3197"/>
    <w:rsid w:val="009F1E3C"/>
    <w:rsid w:val="00B145B2"/>
    <w:rsid w:val="00B44181"/>
    <w:rsid w:val="00EB0C43"/>
    <w:rsid w:val="00F04D87"/>
    <w:rsid w:val="00F81C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EB0C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EB0C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B0C43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2829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829C7"/>
  </w:style>
  <w:style w:type="paragraph" w:styleId="a8">
    <w:name w:val="footer"/>
    <w:basedOn w:val="a"/>
    <w:link w:val="a9"/>
    <w:uiPriority w:val="99"/>
    <w:semiHidden/>
    <w:unhideWhenUsed/>
    <w:rsid w:val="002829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829C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4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5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809747A417BA446B8707506E0A88FB6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7D07372-808D-4203-9139-DAE8E0FA3B29}"/>
      </w:docPartPr>
      <w:docPartBody>
        <w:p w:rsidR="00943DE1" w:rsidRDefault="008A447F" w:rsidP="008A447F">
          <w:pPr>
            <w:pStyle w:val="809747A417BA446B8707506E0A88FB60"/>
          </w:pPr>
          <w:r>
            <w:rPr>
              <w:b/>
              <w:bCs/>
              <w:color w:val="FFFEFF" w:themeColor="background1"/>
            </w:rPr>
            <w:t>[Год]</w:t>
          </w:r>
        </w:p>
      </w:docPartBody>
    </w:docPart>
    <w:docPart>
      <w:docPartPr>
        <w:name w:val="8B2DF90A10D6436AB7F90A41719D03B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496ED7A-D846-4019-BDC3-BDB62BE5BC00}"/>
      </w:docPartPr>
      <w:docPartBody>
        <w:p w:rsidR="00943DE1" w:rsidRDefault="008A447F" w:rsidP="008A447F">
          <w:pPr>
            <w:pStyle w:val="8B2DF90A10D6436AB7F90A41719D03B6"/>
          </w:pPr>
          <w:r>
            <w:rPr>
              <w:rFonts w:asciiTheme="majorHAnsi" w:eastAsiaTheme="majorEastAsia" w:hAnsiTheme="majorHAnsi" w:cstheme="majorBidi"/>
              <w:color w:val="4F81BD" w:themeColor="accent1"/>
              <w:sz w:val="24"/>
              <w:szCs w:val="24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8A447F"/>
    <w:rsid w:val="008A447F"/>
    <w:rsid w:val="0092447D"/>
    <w:rsid w:val="00943D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D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9D3090CE8034652879ED6639E9D0C1D">
    <w:name w:val="39D3090CE8034652879ED6639E9D0C1D"/>
    <w:rsid w:val="008A447F"/>
  </w:style>
  <w:style w:type="paragraph" w:customStyle="1" w:styleId="809747A417BA446B8707506E0A88FB60">
    <w:name w:val="809747A417BA446B8707506E0A88FB60"/>
    <w:rsid w:val="008A447F"/>
  </w:style>
  <w:style w:type="paragraph" w:customStyle="1" w:styleId="8B2DF90A10D6436AB7F90A41719D03B6">
    <w:name w:val="8B2DF90A10D6436AB7F90A41719D03B6"/>
    <w:rsid w:val="008A447F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2011-03-17T00:00:00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965</Words>
  <Characters>5501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Приложения к уроку «Доказательства происхождения человека</dc:title>
  <dc:subject/>
  <dc:creator>User</dc:creator>
  <cp:keywords/>
  <dc:description/>
  <cp:lastModifiedBy>User</cp:lastModifiedBy>
  <cp:revision>5</cp:revision>
  <dcterms:created xsi:type="dcterms:W3CDTF">2011-03-27T01:17:00Z</dcterms:created>
  <dcterms:modified xsi:type="dcterms:W3CDTF">2011-03-27T02:02:00Z</dcterms:modified>
</cp:coreProperties>
</file>